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AF" w:rsidRDefault="00010CAF" w:rsidP="00010CAF">
      <w:pPr>
        <w:pStyle w:val="1"/>
      </w:pPr>
      <w:r>
        <w:t>Федеральный закон от 06.04.2011 N</w:t>
      </w:r>
      <w:bookmarkStart w:id="0" w:name="_GoBack"/>
      <w:bookmarkEnd w:id="0"/>
      <w:r>
        <w:t xml:space="preserve"> 63-ФЗ (ред. от 23.06.2016) "Об электронной подписи" (с изм. и доп., вступ. в силу с 31.12.2017)</w:t>
      </w:r>
    </w:p>
    <w:p w:rsidR="00010CAF" w:rsidRDefault="00010CAF" w:rsidP="00010CAF">
      <w:pPr>
        <w:pStyle w:val="2"/>
      </w:pPr>
      <w:r>
        <w:t>Статья 9. Использование простой электронной подписи</w:t>
      </w:r>
    </w:p>
    <w:p w:rsidR="00010CAF" w:rsidRDefault="00010CAF" w:rsidP="00010CAF">
      <w:r>
        <w:t xml:space="preserve"> </w:t>
      </w:r>
    </w:p>
    <w:p w:rsidR="00010CAF" w:rsidRDefault="00010CAF" w:rsidP="00010CAF">
      <w:r>
        <w:t xml:space="preserve">1. Электронный документ считается подписанным простой электронной подписью при </w:t>
      </w:r>
      <w:proofErr w:type="gramStart"/>
      <w:r>
        <w:t>выполнении</w:t>
      </w:r>
      <w:proofErr w:type="gramEnd"/>
      <w:r>
        <w:t xml:space="preserve"> в том числе одного из следующих условий:</w:t>
      </w:r>
    </w:p>
    <w:p w:rsidR="00010CAF" w:rsidRDefault="00010CAF" w:rsidP="00010CAF">
      <w:r>
        <w:t>1) простая электронная подпись содержится в самом электронном документе;</w:t>
      </w:r>
    </w:p>
    <w:p w:rsidR="00010CAF" w:rsidRDefault="00010CAF" w:rsidP="00010CAF">
      <w:proofErr w:type="gramStart"/>
      <w:r>
        <w:t>2) ключ простой электронной подписи применяется в соответствии с правилами, установленными оператором информационной системы, с использованием которой осуществляются создание и (или) отправка электронного документа, и в созданном и (или) отправленном электронном документе содержится информация, указывающая на лицо, от имени которого был создан и (или) отправлен электронный документ.</w:t>
      </w:r>
      <w:proofErr w:type="gramEnd"/>
    </w:p>
    <w:p w:rsidR="00010CAF" w:rsidRDefault="00010CAF" w:rsidP="00010CAF">
      <w:r>
        <w:t>2. Нормативные правовые акты и (или) соглашения между участниками электронного взаимодействия, устанавливающие случаи признания электронных документов, подписанных простой электронной подписью, равнозначными документам на бумажных носителях, подписанным собственноручной подписью, должны предусматривать, в частности:</w:t>
      </w:r>
    </w:p>
    <w:p w:rsidR="00010CAF" w:rsidRDefault="00010CAF" w:rsidP="00010CAF">
      <w:r>
        <w:t>1) правила определения лица, подписывающего электронный документ, по его простой электронной подписи;</w:t>
      </w:r>
    </w:p>
    <w:p w:rsidR="00010CAF" w:rsidRDefault="00010CAF" w:rsidP="00010CAF">
      <w:r>
        <w:t>2) обязанность лица, создающего и (или) использующего ключ простой электронной подписи, соблюдать его конфиденциальность.</w:t>
      </w:r>
    </w:p>
    <w:p w:rsidR="00010CAF" w:rsidRDefault="00010CAF" w:rsidP="00010CAF">
      <w:r>
        <w:t>3. К отношениям, связанным с использованием простой электронной подписи, в том числе с созданием и использованием ключа простой электронной подписи, не применяются правила, установленные статьями 10 - 18 настоящего Федерального закона.</w:t>
      </w:r>
    </w:p>
    <w:p w:rsidR="00B5106E" w:rsidRDefault="00010CAF" w:rsidP="00010CAF">
      <w:r>
        <w:t>4. Использование простой электронной подписи для подписания электронных документов, содержащих сведения, составляющие государственную тайну, или в информационной системе, содержащей сведения, составляющие государственную тайну, не допускается.</w:t>
      </w:r>
    </w:p>
    <w:sectPr w:rsidR="00B5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AF"/>
    <w:rsid w:val="00010CAF"/>
    <w:rsid w:val="00B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0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0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0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0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10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2019-11-23T11:59:00Z</dcterms:created>
  <dcterms:modified xsi:type="dcterms:W3CDTF">2019-11-23T11:59:00Z</dcterms:modified>
</cp:coreProperties>
</file>