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w:t>
      </w:r>
      <w:proofErr w:type="gramStart"/>
      <w:r w:rsidRPr="00E30B73">
        <w:t>кредиторе</w:t>
      </w:r>
      <w:proofErr w:type="gramEnd"/>
      <w:r w:rsidRPr="00E30B73">
        <w:t xml:space="preserve">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295EE8" w:rsidRDefault="00E30B73" w:rsidP="00E30B73">
      <w:pPr>
        <w:rPr>
          <w:b/>
        </w:rPr>
      </w:pPr>
      <w:bookmarkStart w:id="0" w:name="_GoBack"/>
      <w:r w:rsidRPr="00295EE8">
        <w:rPr>
          <w:b/>
        </w:rPr>
        <w:t xml:space="preserve">18. </w:t>
      </w:r>
      <w:proofErr w:type="gramStart"/>
      <w:r w:rsidRPr="00295EE8">
        <w:rPr>
          <w:b/>
        </w:rPr>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w:t>
      </w:r>
      <w:r w:rsidRPr="00295EE8">
        <w:rPr>
          <w:b/>
        </w:rPr>
        <w:lastRenderedPageBreak/>
        <w:t>на заключение такого договора и (или) на оказание такой услуги в заявлении о предоставлении потребительского</w:t>
      </w:r>
      <w:proofErr w:type="gramEnd"/>
      <w:r w:rsidRPr="00295EE8">
        <w:rPr>
          <w:b/>
        </w:rPr>
        <w:t xml:space="preserve"> кредита (займа).</w:t>
      </w:r>
    </w:p>
    <w:bookmarkEnd w:id="0"/>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166B2B"/>
    <w:rsid w:val="00295EE8"/>
    <w:rsid w:val="006C1FF4"/>
    <w:rsid w:val="008735EE"/>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2019-10-22T10:00:00Z</dcterms:created>
  <dcterms:modified xsi:type="dcterms:W3CDTF">2019-10-22T10:00:00Z</dcterms:modified>
</cp:coreProperties>
</file>